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DB" w:rsidRDefault="00FC62DB"/>
    <w:p w:rsidR="00FC62DB" w:rsidRDefault="00FC62DB">
      <w:r w:rsidRPr="00FC62D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2DB" w:rsidRDefault="00FC62DB"/>
    <w:p w:rsidR="00FC62DB" w:rsidRDefault="00FC62DB"/>
    <w:p w:rsidR="00FC62DB" w:rsidRDefault="00FC62DB"/>
    <w:p w:rsidR="00FC62DB" w:rsidRDefault="00FC62DB"/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EC1279" w:rsidRPr="00EC1279" w:rsidTr="00FC62DB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C1279" w:rsidRPr="00EC1279" w:rsidRDefault="00EC1279" w:rsidP="00EC1279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« Утверждаю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EC1279" w:rsidRPr="00EC1279" w:rsidTr="00FC62DB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C1279" w:rsidRPr="00EC1279" w:rsidRDefault="00EC1279" w:rsidP="00EC1279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МБУ ДО «СШ</w:t>
            </w:r>
          </w:p>
        </w:tc>
      </w:tr>
      <w:tr w:rsidR="00EC1279" w:rsidRPr="00EC1279" w:rsidTr="00FC62DB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C1279" w:rsidRPr="00EC1279" w:rsidRDefault="00EC1279" w:rsidP="00EC1279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по  н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/теннису»  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Альметьевского</w:t>
            </w:r>
            <w:proofErr w:type="spellEnd"/>
          </w:p>
        </w:tc>
      </w:tr>
      <w:tr w:rsidR="00EC1279" w:rsidRPr="00EC1279" w:rsidTr="00FC62DB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C1279" w:rsidRPr="00EC1279" w:rsidRDefault="00EC1279" w:rsidP="00EC1279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EC1279" w:rsidRPr="00EC1279" w:rsidTr="00FC62DB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279" w:rsidRPr="00EC1279" w:rsidRDefault="00452BC6" w:rsidP="00EC127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="00EC1279"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В.Н.Бабаев</w:t>
            </w:r>
            <w:proofErr w:type="spellEnd"/>
            <w:r w:rsidR="00EC1279"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C1279" w:rsidRPr="00EC1279" w:rsidTr="00FC62DB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279" w:rsidRPr="00EC1279" w:rsidRDefault="00EC1279" w:rsidP="00EC127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"_</w:t>
            </w:r>
            <w:r w:rsidR="00452BC6">
              <w:rPr>
                <w:rFonts w:ascii="Times New Roman" w:eastAsia="Calibri" w:hAnsi="Times New Roman" w:cs="Times New Roman"/>
                <w:sz w:val="28"/>
                <w:szCs w:val="28"/>
              </w:rPr>
              <w:t>___"___________________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86EFB" w:rsidRPr="00452B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EC1279" w:rsidRPr="00EC1279" w:rsidRDefault="00EC1279" w:rsidP="00EC1279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279" w:rsidRPr="00EC1279" w:rsidRDefault="00EC1279" w:rsidP="00EC1279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279" w:rsidRPr="00EC1279" w:rsidRDefault="00EC1279" w:rsidP="00EC1279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279" w:rsidRPr="00EC1279" w:rsidRDefault="00EC1279" w:rsidP="00EC1279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279" w:rsidRPr="00EC1279" w:rsidRDefault="00EC1279" w:rsidP="00EC1279">
      <w:pPr>
        <w:shd w:val="clear" w:color="auto" w:fill="FFFFFF"/>
        <w:spacing w:after="0" w:line="240" w:lineRule="auto"/>
        <w:ind w:left="70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EFB" w:rsidRPr="00386EFB" w:rsidRDefault="00386EFB" w:rsidP="00386EF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86EFB">
        <w:rPr>
          <w:rFonts w:ascii="Arial" w:eastAsia="Times New Roman" w:hAnsi="Arial" w:cs="Arial"/>
          <w:sz w:val="32"/>
          <w:szCs w:val="32"/>
          <w:lang w:eastAsia="ru-RU"/>
        </w:rPr>
        <w:t>ПОЛОЖЕНИЕ</w:t>
      </w:r>
    </w:p>
    <w:p w:rsidR="00386EFB" w:rsidRPr="00386EFB" w:rsidRDefault="00386EFB" w:rsidP="00386EF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86EFB">
        <w:rPr>
          <w:rFonts w:ascii="Arial" w:eastAsia="Times New Roman" w:hAnsi="Arial" w:cs="Arial"/>
          <w:sz w:val="32"/>
          <w:szCs w:val="32"/>
          <w:lang w:eastAsia="ru-RU"/>
        </w:rPr>
        <w:t>О ТРЕНЕРСКОМ СОВЕТЕ</w:t>
      </w:r>
    </w:p>
    <w:p w:rsidR="00386EFB" w:rsidRPr="00386EFB" w:rsidRDefault="00386EFB" w:rsidP="00386EF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86EFB">
        <w:rPr>
          <w:rFonts w:ascii="Arial" w:eastAsia="Times New Roman" w:hAnsi="Arial" w:cs="Arial"/>
          <w:sz w:val="32"/>
          <w:szCs w:val="32"/>
          <w:lang w:eastAsia="ru-RU"/>
        </w:rPr>
        <w:t>Муниципального бюджетного учреждения</w:t>
      </w:r>
    </w:p>
    <w:p w:rsidR="00386EFB" w:rsidRPr="00386EFB" w:rsidRDefault="00386EFB" w:rsidP="00386EF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386EFB">
        <w:rPr>
          <w:rFonts w:ascii="Arial" w:eastAsia="Times New Roman" w:hAnsi="Arial" w:cs="Arial"/>
          <w:sz w:val="32"/>
          <w:szCs w:val="32"/>
          <w:lang w:eastAsia="ru-RU"/>
        </w:rPr>
        <w:t>дополнительного</w:t>
      </w:r>
      <w:proofErr w:type="gramEnd"/>
      <w:r w:rsidRPr="00386EFB">
        <w:rPr>
          <w:rFonts w:ascii="Arial" w:eastAsia="Times New Roman" w:hAnsi="Arial" w:cs="Arial"/>
          <w:sz w:val="32"/>
          <w:szCs w:val="32"/>
          <w:lang w:eastAsia="ru-RU"/>
        </w:rPr>
        <w:t xml:space="preserve"> образования</w:t>
      </w:r>
    </w:p>
    <w:p w:rsidR="00386EFB" w:rsidRPr="00386EFB" w:rsidRDefault="00386EFB" w:rsidP="00386EF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86EFB">
        <w:rPr>
          <w:rFonts w:ascii="Arial" w:eastAsia="Times New Roman" w:hAnsi="Arial" w:cs="Arial"/>
          <w:sz w:val="32"/>
          <w:szCs w:val="32"/>
          <w:lang w:eastAsia="ru-RU"/>
        </w:rPr>
        <w:t>«</w:t>
      </w:r>
      <w:r>
        <w:rPr>
          <w:rFonts w:ascii="Arial" w:eastAsia="Times New Roman" w:hAnsi="Arial" w:cs="Arial"/>
          <w:sz w:val="32"/>
          <w:szCs w:val="32"/>
          <w:lang w:eastAsia="ru-RU"/>
        </w:rPr>
        <w:t>С</w:t>
      </w:r>
      <w:r w:rsidRPr="00386EFB">
        <w:rPr>
          <w:rFonts w:ascii="Arial" w:eastAsia="Times New Roman" w:hAnsi="Arial" w:cs="Arial"/>
          <w:sz w:val="32"/>
          <w:szCs w:val="32"/>
          <w:lang w:eastAsia="ru-RU"/>
        </w:rPr>
        <w:t xml:space="preserve">портивная школа </w:t>
      </w:r>
      <w:r>
        <w:rPr>
          <w:rFonts w:ascii="Arial" w:eastAsia="Times New Roman" w:hAnsi="Arial" w:cs="Arial"/>
          <w:sz w:val="32"/>
          <w:szCs w:val="32"/>
          <w:lang w:eastAsia="ru-RU"/>
        </w:rPr>
        <w:t>по настольному теннису</w:t>
      </w:r>
      <w:r w:rsidRPr="00386EFB">
        <w:rPr>
          <w:rFonts w:ascii="Arial" w:eastAsia="Times New Roman" w:hAnsi="Arial" w:cs="Arial"/>
          <w:sz w:val="32"/>
          <w:szCs w:val="32"/>
          <w:lang w:eastAsia="ru-RU"/>
        </w:rPr>
        <w:t>»</w:t>
      </w:r>
    </w:p>
    <w:p w:rsidR="00386EFB" w:rsidRPr="00386EFB" w:rsidRDefault="00386EFB" w:rsidP="00386EF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386EFB">
        <w:rPr>
          <w:rFonts w:ascii="Arial" w:eastAsia="Times New Roman" w:hAnsi="Arial" w:cs="Arial"/>
          <w:sz w:val="32"/>
          <w:szCs w:val="32"/>
          <w:lang w:eastAsia="ru-RU"/>
        </w:rPr>
        <w:t>Альметьевского</w:t>
      </w:r>
      <w:proofErr w:type="spellEnd"/>
      <w:r w:rsidRPr="00386EFB">
        <w:rPr>
          <w:rFonts w:ascii="Arial" w:eastAsia="Times New Roman" w:hAnsi="Arial" w:cs="Arial"/>
          <w:sz w:val="32"/>
          <w:szCs w:val="32"/>
          <w:lang w:eastAsia="ru-RU"/>
        </w:rPr>
        <w:t xml:space="preserve"> му</w:t>
      </w:r>
      <w:r>
        <w:rPr>
          <w:rFonts w:ascii="Arial" w:eastAsia="Times New Roman" w:hAnsi="Arial" w:cs="Arial"/>
          <w:sz w:val="32"/>
          <w:szCs w:val="32"/>
          <w:lang w:eastAsia="ru-RU"/>
        </w:rPr>
        <w:t>ниципального района РТ</w:t>
      </w:r>
    </w:p>
    <w:p w:rsidR="00EC1279" w:rsidRPr="00EC1279" w:rsidRDefault="00EC1279" w:rsidP="00386EFB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279" w:rsidRPr="00EC1279" w:rsidRDefault="00EC1279" w:rsidP="00EC1279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279" w:rsidRPr="00EC1279" w:rsidRDefault="00EC1279" w:rsidP="00EC1279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279" w:rsidRPr="00EC1279" w:rsidRDefault="00EC1279" w:rsidP="00EC1279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301" w:rsidRDefault="00415301"/>
    <w:p w:rsidR="00386EFB" w:rsidRDefault="00386EFB"/>
    <w:p w:rsidR="00386EFB" w:rsidRDefault="00386EFB"/>
    <w:p w:rsidR="00386EFB" w:rsidRDefault="00386EFB"/>
    <w:p w:rsidR="00386EFB" w:rsidRDefault="00386EFB"/>
    <w:p w:rsidR="00386EFB" w:rsidRDefault="00386EFB"/>
    <w:p w:rsidR="00386EFB" w:rsidRDefault="00386EFB"/>
    <w:p w:rsidR="00386EFB" w:rsidRDefault="00386EFB"/>
    <w:p w:rsidR="00386EFB" w:rsidRDefault="00386EFB"/>
    <w:p w:rsidR="00386EFB" w:rsidRDefault="00386EFB"/>
    <w:p w:rsidR="00386EFB" w:rsidRDefault="00386EFB"/>
    <w:p w:rsidR="00386EFB" w:rsidRPr="00386EFB" w:rsidRDefault="00386EFB" w:rsidP="00386EF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Принято решением педагогического совета </w:t>
      </w:r>
    </w:p>
    <w:p w:rsidR="00386EFB" w:rsidRPr="00386EFB" w:rsidRDefault="00386EFB" w:rsidP="00386EF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МБУ ДО «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настольному теннису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386EFB" w:rsidRPr="00386EFB" w:rsidRDefault="00386EFB" w:rsidP="00386EF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   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 ________2017г.</w:t>
      </w:r>
    </w:p>
    <w:p w:rsidR="00386EFB" w:rsidRDefault="00386EFB"/>
    <w:p w:rsidR="00386EFB" w:rsidRDefault="00386EFB"/>
    <w:p w:rsidR="00386EFB" w:rsidRDefault="00386EFB"/>
    <w:p w:rsidR="00386EFB" w:rsidRDefault="00386EFB"/>
    <w:p w:rsidR="00386EFB" w:rsidRDefault="00386EFB"/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1279">
        <w:rPr>
          <w:rFonts w:ascii="Times New Roman" w:eastAsia="Times New Roman" w:hAnsi="Times New Roman" w:cs="Times New Roman"/>
          <w:sz w:val="30"/>
          <w:szCs w:val="30"/>
          <w:lang w:eastAsia="ru-RU"/>
        </w:rPr>
        <w:t>1. Общие положения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1.1. Тренерский совет (ТС) - коллективный профессиональный рабочий орган самоуправления, объединяющий на добровольной основе членов педагогического коллектива (тренеров-преподавателей) Муниципального бюджетного учреждения дополнительно образования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портивная школа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настольному теннису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АМР РТ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(далее: Школа). Тренерский совет создается при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наличии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менее пяти тренеров-преподавателей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1.2. Основные направления деятельности, содержание, формы и методы работы ТС определяются его членами в соответствии с целями и задачами Школы и утверждаются заместителем директора.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1.3. В своей деятельности ТС соблюдает Конвенцию о правах ребенка, руководствуется Конституцией и законами РФ и РТ, Уставом и локальными актами школы, нормативно-правовыми документами, регулирующими деятельность спортивных школ и настоящим Положением.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1.4. По вопросам внутреннего порядка ТС руководствуется правилами и нормами охраны труда, техники безопасности и противопожарной защиты, Правилами внутреннего трудового распорядка, трудовыми договорами.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1.5. ТС непосредственно подчиняется заместителю директора по учебно- воспитательной работе.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1279">
        <w:rPr>
          <w:rFonts w:ascii="Times New Roman" w:eastAsia="Times New Roman" w:hAnsi="Times New Roman" w:cs="Times New Roman"/>
          <w:sz w:val="30"/>
          <w:szCs w:val="30"/>
          <w:lang w:eastAsia="ru-RU"/>
        </w:rPr>
        <w:t>2. Цели и задачи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 Основная цель тренерского совета - обеспечить гибкость и оперативность тренерско-преподавательской деятельности школы,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профессионально значимых качеств, культурный и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творческий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рост тренеров-преподавателей.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2.2. Задачи тренерского совета: создание сплоченного коллектива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единомышленников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бережно сохраняющих традиции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школы, стремящихся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постоянному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профессиональному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самосовершенствованию, развитию образовательных процессов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спортивной школе, повышению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продуктивности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преподавательской деятельности;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_ Выработка единых педагогических требований к изучению близких и смежных разделов, тем, используемой терминологии в области физической культуры, спорта и специализации (видов спорта) школы.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освоение нового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одержания, технологий и методов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педагогической деятельности.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2.3. Основные направления работы: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Орг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анизация и проведение на профессиональном уровне учебно-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воспитательной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работы;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Организация и проведение работы по профессиональной ориентации выпускников;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осуществление связи с Федерациями по лыжным гонкам, РТ и т.д. (по мере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необходимости);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рассмотрение составов учебных групп;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рассмотрение составов сборных команд школы;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обсуждение и утверждение календарных планов спортивно-массовых мероприятий;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анализ результатов образовательной деятельности;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проведение открытых занятий;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□ совместные заседания с родственными и </w:t>
      </w:r>
      <w:proofErr w:type="spell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взаимообеспечивающими</w:t>
      </w:r>
      <w:proofErr w:type="spell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советами в целях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обмена опытом работы;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внесение предложений по совершенствованию учебного процесса;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внесение предложений в планы работы школы.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2.4. Тренерский совет имеет право: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Выдвигать предложения и рекомендовать педагогических работников на повышение квалификационного разряда;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Ставить вопрос перед администрацией школы о поощрении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педагогических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работников за высокие результаты своей деятельности;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□ </w:t>
      </w:r>
      <w:proofErr w:type="spell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Ооращаться</w:t>
      </w:r>
      <w:proofErr w:type="spell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консультациями по проблемам учебной деятельности и воспитания к администрации школы;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U Выдвигать предложения об улучшении учебного процесса в школе;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□ Вносить предложения по изменению системы оценки, форм, порядке и периодичности приема (сдачи) переводных, контрольных (итоговых) текущих нормативов;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Рекомендовать обучающихся, частично не выполнивших требования программы на перевод на следующий этап подготовки.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1279">
        <w:rPr>
          <w:rFonts w:ascii="Times New Roman" w:eastAsia="Times New Roman" w:hAnsi="Times New Roman" w:cs="Times New Roman"/>
          <w:sz w:val="30"/>
          <w:szCs w:val="30"/>
          <w:lang w:eastAsia="ru-RU"/>
        </w:rPr>
        <w:t>3. Организация деятельности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3.1. ТС возглавляется старшим тренером-преподавателем или тренером- преподавателем высшей или первой квалификационной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категории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избранном из состава ТС.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3.2. Работа ТС проводится в соответствии с планом работы на текущий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 год. План составляется председателем ТС, рассматривается на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заседании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тренерског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совета, утверждается решением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педагогического совета, приказом по школе.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3.3. Периодичность заседаний ТС определяется его членами исходя из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необходимости, но не менее 10 раз в год. О времени и месте проведения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заседания пре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дседатель ТС (секретарь) обязан </w:t>
      </w: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поставить в известность членов ТС.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1279">
        <w:rPr>
          <w:rFonts w:ascii="Times New Roman" w:eastAsia="Times New Roman" w:hAnsi="Times New Roman" w:cs="Times New Roman"/>
          <w:sz w:val="30"/>
          <w:szCs w:val="30"/>
          <w:lang w:eastAsia="ru-RU"/>
        </w:rPr>
        <w:t>4. Документация и отчетность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4.1. Заседания 1C протоколируются: указываются вопросы, обсуждаемые ТС и фиксируются принимаемые решения и рекомендации. Протоколы подписываются председателем и секретарем ТС.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4.2. Нумерация протоколов ведется от начала учебного года. Книга 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протоколов</w:t>
      </w:r>
      <w:proofErr w:type="gramEnd"/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ТС нумеруется постранично, прошнуровывается, скрепляется подписью директора и печатью Школы, постоянно хранится и передается по акту.</w:t>
      </w:r>
    </w:p>
    <w:p w:rsidR="00EC1279" w:rsidRPr="00EC1279" w:rsidRDefault="00EC1279" w:rsidP="00E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4.3. ГС подотчетен Педагогическому совету школы, несет ответственность за </w:t>
      </w:r>
      <w:r w:rsidRPr="00EC1279">
        <w:rPr>
          <w:sz w:val="32"/>
          <w:szCs w:val="32"/>
        </w:rPr>
        <w:t>принятые решения и их реализацию</w:t>
      </w:r>
      <w:r>
        <w:t>.</w:t>
      </w:r>
    </w:p>
    <w:p w:rsidR="00EC1279" w:rsidRDefault="00EC1279" w:rsidP="00EC1279">
      <w:pPr>
        <w:jc w:val="both"/>
      </w:pPr>
    </w:p>
    <w:sectPr w:rsidR="00EC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92"/>
    <w:rsid w:val="00386EFB"/>
    <w:rsid w:val="00415301"/>
    <w:rsid w:val="00452BC6"/>
    <w:rsid w:val="00EC1279"/>
    <w:rsid w:val="00FB7492"/>
    <w:rsid w:val="00FC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28AA1-750D-4205-81D7-03A64B00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4</cp:revision>
  <cp:lastPrinted>2018-10-05T06:36:00Z</cp:lastPrinted>
  <dcterms:created xsi:type="dcterms:W3CDTF">2018-10-04T08:29:00Z</dcterms:created>
  <dcterms:modified xsi:type="dcterms:W3CDTF">2018-10-05T06:39:00Z</dcterms:modified>
</cp:coreProperties>
</file>